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938"/>
        <w:gridCol w:w="851"/>
        <w:gridCol w:w="850"/>
        <w:gridCol w:w="853"/>
      </w:tblGrid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VALORES SOCIALES Y CÍVICOS 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5671E" w:rsidRDefault="0045671E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5671E" w:rsidRDefault="0045671E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45671E" w:rsidRDefault="0045671E" w:rsidP="00913D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 Eva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1.1 Dibuja su propia imagen corporal.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1.2 Se describe a sí mismo de forma oral y escrita.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1.3 Valora positivamente sus características físicas y cualidades personales.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2.1 Identifica y comunica sus emociones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2.2</w:t>
            </w:r>
            <w:proofErr w:type="gramStart"/>
            <w:r w:rsidRPr="00C67AD9">
              <w:rPr>
                <w:rFonts w:ascii="Arial" w:hAnsi="Arial" w:cs="Arial"/>
                <w:b/>
                <w:sz w:val="20"/>
                <w:szCs w:val="20"/>
              </w:rPr>
              <w:t>.Dibuja</w:t>
            </w:r>
            <w:proofErr w:type="gramEnd"/>
            <w:r w:rsidRPr="00C67AD9">
              <w:rPr>
                <w:rFonts w:ascii="Arial" w:hAnsi="Arial" w:cs="Arial"/>
                <w:b/>
                <w:sz w:val="20"/>
                <w:szCs w:val="20"/>
              </w:rPr>
              <w:t xml:space="preserve"> diferentes expresiones faciales que representan  distintos estados de ánimo.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3.1 Utiliza la relajación como técnica para controlar su cuerpo y su mente.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4.1 Realiza las tareas de forma responsable en el colegio.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4.2 Manifiesta comportamientos responsables y saludables.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1.1 Reproduce expresiones, sentimientos y estados de ánimo siguiendo un modelo y coordinando la expresión verbal con la facial y corporal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spacing w:after="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1.2. Coordina de forma adecuada el lenguaje verbal y el no verbal cuando expresa opiniones, sentimientos y emociones relacionadas con situaciones vividas o con imágenes observadas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eastAsia="UniversLTStd" w:hAnsi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1.3. Emplea el lenguaje verbal y no verbal para comunicar afectos y emociones.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eastAsia="UniversLTStd" w:hAnsi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Pr="00C67A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Expresa adecuadamente experiencias, ideas, pensamientos y emociones en exposiciones orales.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eastAsia="UniversLTStd" w:hAnsi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2.2. Escucha con atención las ideas que exponen otras personas durante los debates</w:t>
            </w:r>
            <w:r w:rsidRPr="00C67A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y el trabajo en equipo.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2.3. Dialoga sobre un tema propuesto y respeta el turno de palabra.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3.1 Explica sentimientos y emociones que observa en los demás.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3.2. Comunica las emociones de los personajes en cuentos, historias, fotografías, pinturas o películas.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3.3. Dramatiza hechos observados, reflejando los sentimientos y estados de ánimo de los protagonistas.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Pr="00C67A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Muestra actitudes de respeto hacia uno mismo y hacia los demás sin tener en cuenta las diferencias físicas, psíquicas o competenciales.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 xml:space="preserve">4.2. </w:t>
            </w:r>
            <w:r w:rsidRPr="00C67A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Ayuda a los compañeros cuando lo necesitan.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4.3. Resalta las cualidades de sus compañeros y se las comunica verbalmente.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1.1 Establece relaciones de confianza con los iguales y desarrolla actitudes de colaboración en situaciones informales de interacción social.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pStyle w:val="Prrafodelista1"/>
              <w:tabs>
                <w:tab w:val="left" w:pos="493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 Comparte sus materiales.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pStyle w:val="Prrafodelista1"/>
              <w:tabs>
                <w:tab w:val="left" w:pos="493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 Mantiene buenas relaciones con los compañeros.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 Se integra en el juego buscando indistintamente niños y niñas para jugar.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 Participa en los juegos teniendo iniciativas.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 Mantiene una independencia adecuada a su edad para solucionar problemas personales de la vida escolar.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 Escucha a las personas con las que entra en conflicto y realiza una defensa tranquila y respetuosa de su postura.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 Explica conflictos y sus posibles soluciones, teniendo en cuenta los sentimientos básicos de las partes.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 Participa en la elaboración de las normas de la clase.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Pr="00C67AD9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AD9">
              <w:rPr>
                <w:rFonts w:ascii="Arial" w:hAnsi="Arial" w:cs="Arial"/>
                <w:b/>
                <w:sz w:val="20"/>
                <w:szCs w:val="20"/>
              </w:rPr>
              <w:t>3.2 Respeta las normas de convivencia del aula.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3.3 Pone en práctica procesos de razonamiento sencillos para valorar si determinadas conductas son acordes a las normas de convivencia escolares.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pStyle w:val="Prrafodelista1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 Usa los materiales con responsabilidad.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 Dibuja señales de tráfico de uso frecuente.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4.2 Reconoce el significado de señales de tráfico de uso frecuente.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45671E" w:rsidRDefault="0045671E" w:rsidP="00913D3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4.3 Explica oralmente la importancia de respetar las señales de tráfico.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5.1Representa plásticamente la necesidad de la alimentación, la vivienda y el juego para un niño.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671E" w:rsidTr="0045671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45671E" w:rsidRDefault="0045671E" w:rsidP="00913D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5.2 Explica las consecuencias para los niños de una mala alimentación, la falta de una vivienda digna y la imposibilidad de jugar.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5671E" w:rsidRDefault="0045671E" w:rsidP="00913D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003241" w:rsidRDefault="00003241"/>
    <w:sectPr w:rsidR="00003241" w:rsidSect="00456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4"/>
    <w:rsid w:val="00003241"/>
    <w:rsid w:val="001A3144"/>
    <w:rsid w:val="004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45671E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2015-10-11T22:39:00Z</dcterms:created>
  <dcterms:modified xsi:type="dcterms:W3CDTF">2015-10-11T22:40:00Z</dcterms:modified>
</cp:coreProperties>
</file>